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2D" w:rsidRDefault="00E26D2D">
      <w:pPr>
        <w:pStyle w:val="Titlu"/>
      </w:pPr>
      <w:bookmarkStart w:id="0" w:name="_GoBack"/>
      <w:bookmarkEnd w:id="0"/>
      <w:r>
        <w:t>INSTRUCTIUNI PENTRU OFERTANŢI</w:t>
      </w:r>
    </w:p>
    <w:p w:rsidR="00E26D2D" w:rsidRDefault="00E26D2D">
      <w:pPr>
        <w:jc w:val="center"/>
        <w:rPr>
          <w:b/>
          <w:bCs/>
          <w:sz w:val="28"/>
        </w:rPr>
      </w:pPr>
    </w:p>
    <w:p w:rsidR="00E26D2D" w:rsidRDefault="00E26D2D">
      <w:pPr>
        <w:pStyle w:val="Corptext"/>
      </w:pPr>
      <w:r>
        <w:tab/>
        <w:t>Ofertanţii interesaţi în a participa la licitaţia publică pentru concesionarea de terenuri, organizată în conformitate cu prevederile Legii nr. 50/ 1991</w:t>
      </w:r>
      <w:r w:rsidR="007E275E">
        <w:t xml:space="preserve"> republicata</w:t>
      </w:r>
      <w:r>
        <w:t xml:space="preserve">, vor depune la sediul concendentului Primăria municipiului Dej, până în data de </w:t>
      </w:r>
      <w:r w:rsidR="00011BB1">
        <w:t>________________</w:t>
      </w:r>
      <w:r>
        <w:t xml:space="preserve">ora </w:t>
      </w:r>
      <w:r w:rsidR="00011BB1">
        <w:t>_______</w:t>
      </w:r>
      <w:r>
        <w:t xml:space="preserve"> opţiunea pentru terenuri nominalizate în anunţul publicat şi care urmează a fi supus licitaţiei publice în vederea concesionării.</w:t>
      </w:r>
    </w:p>
    <w:p w:rsidR="00687784" w:rsidRPr="00687784" w:rsidRDefault="00687784" w:rsidP="004408AD">
      <w:pPr>
        <w:pStyle w:val="Titlu"/>
        <w:ind w:firstLine="708"/>
        <w:jc w:val="left"/>
        <w:rPr>
          <w:rFonts w:ascii="Times New Roman" w:hAnsi="Times New Roman"/>
        </w:rPr>
      </w:pPr>
      <w:r w:rsidRPr="00687784">
        <w:rPr>
          <w:rFonts w:ascii="Times New Roman" w:hAnsi="Times New Roman"/>
        </w:rPr>
        <w:t>Licitaţia se va desfăşura în data de</w:t>
      </w:r>
      <w:r w:rsidR="00CE43A5">
        <w:rPr>
          <w:rFonts w:ascii="Times New Roman" w:hAnsi="Times New Roman"/>
        </w:rPr>
        <w:t xml:space="preserve"> </w:t>
      </w:r>
      <w:r w:rsidR="00011BB1">
        <w:rPr>
          <w:rFonts w:ascii="Times New Roman" w:hAnsi="Times New Roman"/>
        </w:rPr>
        <w:t>_______________</w:t>
      </w:r>
      <w:r w:rsidRPr="00687784">
        <w:rPr>
          <w:rFonts w:ascii="Times New Roman" w:hAnsi="Times New Roman"/>
        </w:rPr>
        <w:t>,</w:t>
      </w:r>
      <w:r w:rsidR="006E2562">
        <w:rPr>
          <w:rFonts w:ascii="Times New Roman" w:hAnsi="Times New Roman"/>
        </w:rPr>
        <w:t xml:space="preserve"> ora </w:t>
      </w:r>
      <w:r w:rsidR="00011BB1">
        <w:rPr>
          <w:rFonts w:ascii="Times New Roman" w:hAnsi="Times New Roman"/>
        </w:rPr>
        <w:t>_____</w:t>
      </w:r>
      <w:r w:rsidR="006E2562">
        <w:rPr>
          <w:rFonts w:ascii="Times New Roman" w:hAnsi="Times New Roman"/>
        </w:rPr>
        <w:t>,</w:t>
      </w:r>
      <w:r w:rsidRPr="00687784">
        <w:rPr>
          <w:rFonts w:ascii="Times New Roman" w:hAnsi="Times New Roman"/>
        </w:rPr>
        <w:t xml:space="preserve"> la sediul Primăriei mun. Dej, str. 1 Mai, nr. 2</w:t>
      </w:r>
      <w:r w:rsidR="006E2562">
        <w:rPr>
          <w:rFonts w:ascii="Times New Roman" w:hAnsi="Times New Roman"/>
        </w:rPr>
        <w:t xml:space="preserve">, camera </w:t>
      </w:r>
      <w:r w:rsidR="00011BB1">
        <w:rPr>
          <w:rFonts w:ascii="Times New Roman" w:hAnsi="Times New Roman"/>
        </w:rPr>
        <w:t>38</w:t>
      </w:r>
      <w:r w:rsidRPr="00687784">
        <w:rPr>
          <w:rFonts w:ascii="Times New Roman" w:hAnsi="Times New Roman"/>
        </w:rPr>
        <w:t>.</w:t>
      </w:r>
    </w:p>
    <w:p w:rsidR="00687784" w:rsidRPr="00687784" w:rsidRDefault="00687784" w:rsidP="00687784">
      <w:pPr>
        <w:pStyle w:val="Titlu"/>
        <w:jc w:val="left"/>
        <w:rPr>
          <w:rFonts w:ascii="Times New Roman" w:hAnsi="Times New Roman"/>
          <w:b w:val="0"/>
        </w:rPr>
      </w:pPr>
      <w:r w:rsidRPr="00687784">
        <w:rPr>
          <w:rFonts w:ascii="Times New Roman" w:hAnsi="Times New Roman"/>
        </w:rPr>
        <w:tab/>
      </w:r>
      <w:r w:rsidRPr="00687784">
        <w:rPr>
          <w:rFonts w:ascii="Times New Roman" w:hAnsi="Times New Roman"/>
          <w:b w:val="0"/>
        </w:rPr>
        <w:t xml:space="preserve">Înscrierea la </w:t>
      </w:r>
      <w:r w:rsidR="006E2562">
        <w:rPr>
          <w:rFonts w:ascii="Times New Roman" w:hAnsi="Times New Roman"/>
          <w:b w:val="0"/>
        </w:rPr>
        <w:t xml:space="preserve">licitaţie se va face </w:t>
      </w:r>
      <w:proofErr w:type="spellStart"/>
      <w:r w:rsidR="006E2562">
        <w:rPr>
          <w:rFonts w:ascii="Times New Roman" w:hAnsi="Times New Roman"/>
          <w:b w:val="0"/>
        </w:rPr>
        <w:t>pâna</w:t>
      </w:r>
      <w:proofErr w:type="spellEnd"/>
      <w:r w:rsidR="006E2562">
        <w:rPr>
          <w:rFonts w:ascii="Times New Roman" w:hAnsi="Times New Roman"/>
          <w:b w:val="0"/>
        </w:rPr>
        <w:t xml:space="preserve"> la data de</w:t>
      </w:r>
      <w:r w:rsidR="00CE43A5">
        <w:rPr>
          <w:rFonts w:ascii="Times New Roman" w:hAnsi="Times New Roman"/>
          <w:b w:val="0"/>
        </w:rPr>
        <w:t xml:space="preserve"> </w:t>
      </w:r>
      <w:r w:rsidR="00011BB1">
        <w:rPr>
          <w:rFonts w:ascii="Times New Roman" w:hAnsi="Times New Roman"/>
          <w:b w:val="0"/>
        </w:rPr>
        <w:t>___________</w:t>
      </w:r>
      <w:r w:rsidRPr="00687784">
        <w:rPr>
          <w:rFonts w:ascii="Times New Roman" w:hAnsi="Times New Roman"/>
          <w:b w:val="0"/>
        </w:rPr>
        <w:t xml:space="preserve">, </w:t>
      </w:r>
      <w:proofErr w:type="spellStart"/>
      <w:r w:rsidR="006E2562">
        <w:rPr>
          <w:rFonts w:ascii="Times New Roman" w:hAnsi="Times New Roman"/>
          <w:b w:val="0"/>
        </w:rPr>
        <w:t>pâna</w:t>
      </w:r>
      <w:proofErr w:type="spellEnd"/>
      <w:r w:rsidR="006E2562">
        <w:rPr>
          <w:rFonts w:ascii="Times New Roman" w:hAnsi="Times New Roman"/>
          <w:b w:val="0"/>
        </w:rPr>
        <w:t xml:space="preserve"> la ora </w:t>
      </w:r>
      <w:r w:rsidR="00011BB1">
        <w:rPr>
          <w:rFonts w:ascii="Times New Roman" w:hAnsi="Times New Roman"/>
          <w:b w:val="0"/>
        </w:rPr>
        <w:t>____</w:t>
      </w:r>
      <w:r w:rsidRPr="00687784">
        <w:rPr>
          <w:rFonts w:ascii="Times New Roman" w:hAnsi="Times New Roman"/>
          <w:b w:val="0"/>
        </w:rPr>
        <w:t>, la sediul Primăriei mun. Dej, camera 38</w:t>
      </w:r>
      <w:r w:rsidR="00D65FD2">
        <w:rPr>
          <w:rFonts w:ascii="Times New Roman" w:hAnsi="Times New Roman"/>
          <w:b w:val="0"/>
        </w:rPr>
        <w:t xml:space="preserve"> (persoana de contact – ing. Oana Balint)</w:t>
      </w:r>
      <w:r w:rsidRPr="00687784">
        <w:rPr>
          <w:rFonts w:ascii="Times New Roman" w:hAnsi="Times New Roman"/>
          <w:b w:val="0"/>
        </w:rPr>
        <w:t>.</w:t>
      </w:r>
    </w:p>
    <w:p w:rsidR="00687784" w:rsidRDefault="00687784" w:rsidP="00687784">
      <w:pPr>
        <w:pStyle w:val="Titlu"/>
        <w:jc w:val="left"/>
        <w:rPr>
          <w:rFonts w:ascii="Times New Roman" w:hAnsi="Times New Roman"/>
          <w:b w:val="0"/>
        </w:rPr>
      </w:pPr>
      <w:r w:rsidRPr="00687784">
        <w:rPr>
          <w:rFonts w:ascii="Times New Roman" w:hAnsi="Times New Roman"/>
          <w:b w:val="0"/>
        </w:rPr>
        <w:tab/>
      </w:r>
      <w:r w:rsidRPr="00687784">
        <w:rPr>
          <w:rFonts w:ascii="Times New Roman" w:hAnsi="Times New Roman"/>
          <w:b w:val="0"/>
        </w:rPr>
        <w:tab/>
        <w:t xml:space="preserve">În vederea participării la licitaţie ofertantul trebuie sa </w:t>
      </w:r>
      <w:proofErr w:type="spellStart"/>
      <w:r w:rsidRPr="00687784">
        <w:rPr>
          <w:rFonts w:ascii="Times New Roman" w:hAnsi="Times New Roman"/>
          <w:b w:val="0"/>
        </w:rPr>
        <w:t>platească</w:t>
      </w:r>
      <w:proofErr w:type="spellEnd"/>
      <w:r w:rsidRPr="00687784">
        <w:rPr>
          <w:rFonts w:ascii="Times New Roman" w:hAnsi="Times New Roman"/>
          <w:b w:val="0"/>
        </w:rPr>
        <w:t xml:space="preserve"> :</w:t>
      </w:r>
    </w:p>
    <w:p w:rsidR="007C19A2" w:rsidRPr="007C19A2" w:rsidRDefault="007C19A2" w:rsidP="00687784">
      <w:pPr>
        <w:pStyle w:val="Titlu"/>
        <w:numPr>
          <w:ilvl w:val="0"/>
          <w:numId w:val="9"/>
        </w:numPr>
        <w:jc w:val="left"/>
        <w:rPr>
          <w:rFonts w:ascii="Times New Roman" w:hAnsi="Times New Roman"/>
          <w:b w:val="0"/>
        </w:rPr>
      </w:pPr>
      <w:r w:rsidRPr="007C19A2">
        <w:rPr>
          <w:rFonts w:ascii="Times New Roman" w:hAnsi="Times New Roman"/>
          <w:b w:val="0"/>
        </w:rPr>
        <w:t xml:space="preserve">Caietul de sarcini aferent licitaţiei şi toate documentele necesare licitaţiei în sumă de 100 lei, care se va achita la </w:t>
      </w:r>
      <w:proofErr w:type="spellStart"/>
      <w:r w:rsidRPr="007C19A2">
        <w:rPr>
          <w:rFonts w:ascii="Times New Roman" w:hAnsi="Times New Roman"/>
          <w:b w:val="0"/>
        </w:rPr>
        <w:t>caseria</w:t>
      </w:r>
      <w:proofErr w:type="spellEnd"/>
      <w:r w:rsidRPr="007C19A2">
        <w:rPr>
          <w:rFonts w:ascii="Times New Roman" w:hAnsi="Times New Roman"/>
          <w:b w:val="0"/>
        </w:rPr>
        <w:t xml:space="preserve"> Primăriei mun. Dej.</w:t>
      </w:r>
    </w:p>
    <w:p w:rsidR="00687784" w:rsidRPr="00687784" w:rsidRDefault="00687784" w:rsidP="00687784">
      <w:pPr>
        <w:pStyle w:val="Titlu"/>
        <w:numPr>
          <w:ilvl w:val="0"/>
          <w:numId w:val="9"/>
        </w:numPr>
        <w:jc w:val="left"/>
        <w:rPr>
          <w:rFonts w:ascii="Times New Roman" w:hAnsi="Times New Roman"/>
          <w:b w:val="0"/>
        </w:rPr>
      </w:pPr>
      <w:r w:rsidRPr="00687784">
        <w:rPr>
          <w:rFonts w:ascii="Times New Roman" w:hAnsi="Times New Roman"/>
          <w:b w:val="0"/>
        </w:rPr>
        <w:t xml:space="preserve">Garanţia de participare la licitaţie, </w:t>
      </w:r>
      <w:r w:rsidR="007C19A2">
        <w:rPr>
          <w:rFonts w:ascii="Times New Roman" w:hAnsi="Times New Roman"/>
          <w:b w:val="0"/>
        </w:rPr>
        <w:t>prevăzută în Caietul de sarcini</w:t>
      </w:r>
      <w:r w:rsidRPr="00687784">
        <w:rPr>
          <w:rFonts w:ascii="Times New Roman" w:hAnsi="Times New Roman"/>
          <w:b w:val="0"/>
        </w:rPr>
        <w:t xml:space="preserve">, se va achita la </w:t>
      </w:r>
      <w:proofErr w:type="spellStart"/>
      <w:r w:rsidRPr="00687784">
        <w:rPr>
          <w:rFonts w:ascii="Times New Roman" w:hAnsi="Times New Roman"/>
          <w:b w:val="0"/>
        </w:rPr>
        <w:t>caseria</w:t>
      </w:r>
      <w:proofErr w:type="spellEnd"/>
      <w:r w:rsidRPr="00687784">
        <w:rPr>
          <w:rFonts w:ascii="Times New Roman" w:hAnsi="Times New Roman"/>
          <w:b w:val="0"/>
        </w:rPr>
        <w:t xml:space="preserve"> Primăriei mun. Dej</w:t>
      </w:r>
      <w:r w:rsidR="007C19A2">
        <w:rPr>
          <w:rFonts w:ascii="Times New Roman" w:hAnsi="Times New Roman"/>
          <w:b w:val="0"/>
        </w:rPr>
        <w:t>.</w:t>
      </w:r>
    </w:p>
    <w:p w:rsidR="00D65FD2" w:rsidRDefault="00687784" w:rsidP="00D65FD2">
      <w:pPr>
        <w:pStyle w:val="Titlu"/>
        <w:ind w:firstLine="705"/>
        <w:jc w:val="left"/>
        <w:rPr>
          <w:rFonts w:ascii="Times New Roman" w:hAnsi="Times New Roman"/>
          <w:b w:val="0"/>
        </w:rPr>
      </w:pPr>
      <w:r w:rsidRPr="00687784">
        <w:rPr>
          <w:rFonts w:ascii="Times New Roman" w:hAnsi="Times New Roman"/>
          <w:b w:val="0"/>
        </w:rPr>
        <w:t>Ofertanţii vor depune la sediul Primăriei mun. Dej două plicuri înc</w:t>
      </w:r>
      <w:r w:rsidR="00D65FD2">
        <w:rPr>
          <w:rFonts w:ascii="Times New Roman" w:hAnsi="Times New Roman"/>
          <w:b w:val="0"/>
        </w:rPr>
        <w:t xml:space="preserve">hise şi sigilate, unul exterior </w:t>
      </w:r>
      <w:r w:rsidRPr="00687784">
        <w:rPr>
          <w:rFonts w:ascii="Times New Roman" w:hAnsi="Times New Roman"/>
          <w:b w:val="0"/>
        </w:rPr>
        <w:t>şi unul interior</w:t>
      </w:r>
      <w:r w:rsidR="00D65FD2">
        <w:rPr>
          <w:rFonts w:ascii="Times New Roman" w:hAnsi="Times New Roman"/>
          <w:b w:val="0"/>
        </w:rPr>
        <w:t>.</w:t>
      </w:r>
      <w:r w:rsidR="007C19A2">
        <w:rPr>
          <w:rFonts w:ascii="Times New Roman" w:hAnsi="Times New Roman"/>
          <w:b w:val="0"/>
        </w:rPr>
        <w:t xml:space="preserve"> </w:t>
      </w:r>
      <w:r w:rsidR="00D65FD2">
        <w:rPr>
          <w:rFonts w:ascii="Times New Roman" w:hAnsi="Times New Roman"/>
          <w:b w:val="0"/>
        </w:rPr>
        <w:t>Pe plicul exterior se va indica</w:t>
      </w:r>
      <w:r w:rsidR="007C19A2">
        <w:rPr>
          <w:rFonts w:ascii="Times New Roman" w:hAnsi="Times New Roman"/>
          <w:b w:val="0"/>
        </w:rPr>
        <w:t xml:space="preserve"> </w:t>
      </w:r>
      <w:r w:rsidR="00D65FD2">
        <w:rPr>
          <w:rFonts w:ascii="Times New Roman" w:hAnsi="Times New Roman"/>
          <w:b w:val="0"/>
        </w:rPr>
        <w:t xml:space="preserve">licitaţia publică deschisă pentru care este depusă oferta. Pe plicul interior se scrie numele  ofertantului, precum şi domiciliul sau sediul acestuia. </w:t>
      </w:r>
      <w:r w:rsidRPr="00687784">
        <w:rPr>
          <w:rFonts w:ascii="Times New Roman" w:hAnsi="Times New Roman"/>
          <w:b w:val="0"/>
        </w:rPr>
        <w:t xml:space="preserve"> </w:t>
      </w:r>
    </w:p>
    <w:p w:rsidR="00687784" w:rsidRPr="00687784" w:rsidRDefault="00687784" w:rsidP="00D65FD2">
      <w:pPr>
        <w:pStyle w:val="Titlu"/>
        <w:ind w:firstLine="705"/>
        <w:jc w:val="left"/>
        <w:rPr>
          <w:rFonts w:ascii="Times New Roman" w:hAnsi="Times New Roman"/>
          <w:b w:val="0"/>
        </w:rPr>
      </w:pPr>
      <w:r w:rsidRPr="00687784">
        <w:rPr>
          <w:rFonts w:ascii="Times New Roman" w:hAnsi="Times New Roman"/>
          <w:b w:val="0"/>
        </w:rPr>
        <w:t>Plicul exterior va cuprinde plicul interior (care conţine oferta de preţ) şi următoarele documente:</w:t>
      </w:r>
    </w:p>
    <w:p w:rsidR="00687784" w:rsidRPr="00687784" w:rsidRDefault="00687784" w:rsidP="00687784">
      <w:pPr>
        <w:pStyle w:val="Titlu"/>
        <w:ind w:left="1065"/>
        <w:jc w:val="left"/>
        <w:rPr>
          <w:rFonts w:ascii="Times New Roman" w:hAnsi="Times New Roman"/>
        </w:rPr>
      </w:pPr>
      <w:r w:rsidRPr="00687784">
        <w:rPr>
          <w:rFonts w:ascii="Times New Roman" w:hAnsi="Times New Roman"/>
        </w:rPr>
        <w:t>Pentru persoane juridice:</w:t>
      </w:r>
    </w:p>
    <w:p w:rsidR="00687784" w:rsidRPr="00687784" w:rsidRDefault="00687784" w:rsidP="00687784">
      <w:pPr>
        <w:pStyle w:val="Titlu"/>
        <w:numPr>
          <w:ilvl w:val="0"/>
          <w:numId w:val="9"/>
        </w:numPr>
        <w:jc w:val="left"/>
        <w:rPr>
          <w:rFonts w:ascii="Times New Roman" w:hAnsi="Times New Roman"/>
          <w:b w:val="0"/>
        </w:rPr>
      </w:pPr>
      <w:r w:rsidRPr="00687784">
        <w:rPr>
          <w:rFonts w:ascii="Times New Roman" w:hAnsi="Times New Roman"/>
          <w:b w:val="0"/>
        </w:rPr>
        <w:t>Copie xerox după Certificatul de înregistrare la Registrul Comerţului, Certificat de înregistrare fiscală</w:t>
      </w:r>
    </w:p>
    <w:p w:rsidR="00687784" w:rsidRPr="00687784" w:rsidRDefault="00687784" w:rsidP="00687784">
      <w:pPr>
        <w:pStyle w:val="Titlu"/>
        <w:numPr>
          <w:ilvl w:val="0"/>
          <w:numId w:val="9"/>
        </w:numPr>
        <w:jc w:val="left"/>
        <w:rPr>
          <w:rFonts w:ascii="Times New Roman" w:hAnsi="Times New Roman"/>
          <w:b w:val="0"/>
        </w:rPr>
      </w:pPr>
      <w:r w:rsidRPr="00687784">
        <w:rPr>
          <w:rFonts w:ascii="Times New Roman" w:hAnsi="Times New Roman"/>
          <w:b w:val="0"/>
        </w:rPr>
        <w:t>Ultimul bilanţ contabil vizat de Administraţia Finanţelor Publice Dej, raportarea semestrială şi ultima balanţă de verificare</w:t>
      </w:r>
    </w:p>
    <w:p w:rsidR="00687784" w:rsidRPr="00687784" w:rsidRDefault="00687784" w:rsidP="00687784">
      <w:pPr>
        <w:pStyle w:val="Titlu"/>
        <w:numPr>
          <w:ilvl w:val="0"/>
          <w:numId w:val="9"/>
        </w:numPr>
        <w:jc w:val="left"/>
        <w:rPr>
          <w:rFonts w:ascii="Times New Roman" w:hAnsi="Times New Roman"/>
          <w:b w:val="0"/>
        </w:rPr>
      </w:pPr>
      <w:r w:rsidRPr="00687784">
        <w:rPr>
          <w:rFonts w:ascii="Times New Roman" w:hAnsi="Times New Roman"/>
          <w:b w:val="0"/>
        </w:rPr>
        <w:t>Dovada că nu sunt în litigiu cu Mun. Dej</w:t>
      </w:r>
    </w:p>
    <w:p w:rsidR="00687784" w:rsidRDefault="00687784" w:rsidP="00687784">
      <w:pPr>
        <w:pStyle w:val="Titlu"/>
        <w:numPr>
          <w:ilvl w:val="0"/>
          <w:numId w:val="9"/>
        </w:numPr>
        <w:jc w:val="left"/>
        <w:rPr>
          <w:rFonts w:ascii="Times New Roman" w:hAnsi="Times New Roman"/>
          <w:b w:val="0"/>
        </w:rPr>
      </w:pPr>
      <w:r w:rsidRPr="00687784">
        <w:rPr>
          <w:rFonts w:ascii="Times New Roman" w:hAnsi="Times New Roman"/>
          <w:b w:val="0"/>
        </w:rPr>
        <w:t>Certificat fiscal prin care să se ateste că nu are datorii bugetare faţă de A.F.P. Dej</w:t>
      </w:r>
    </w:p>
    <w:p w:rsidR="00885967" w:rsidRPr="00885967" w:rsidRDefault="00885967" w:rsidP="00885967">
      <w:pPr>
        <w:pStyle w:val="Titlu"/>
        <w:numPr>
          <w:ilvl w:val="0"/>
          <w:numId w:val="9"/>
        </w:numPr>
        <w:jc w:val="left"/>
        <w:rPr>
          <w:rFonts w:ascii="Times New Roman" w:hAnsi="Times New Roman"/>
          <w:b w:val="0"/>
        </w:rPr>
      </w:pPr>
      <w:r w:rsidRPr="00885967">
        <w:rPr>
          <w:rFonts w:ascii="Times New Roman" w:hAnsi="Times New Roman"/>
          <w:b w:val="0"/>
        </w:rPr>
        <w:t>Certificat  fiscal prin care să ateste faptul că nu are datorii bugetare faţă de Primăria mun. Dej (original).</w:t>
      </w:r>
    </w:p>
    <w:p w:rsidR="00687784" w:rsidRPr="00687784" w:rsidRDefault="00687784" w:rsidP="00687784">
      <w:pPr>
        <w:pStyle w:val="Titlu"/>
        <w:ind w:left="1065"/>
        <w:jc w:val="left"/>
        <w:rPr>
          <w:rFonts w:ascii="Times New Roman" w:hAnsi="Times New Roman"/>
          <w:b w:val="0"/>
        </w:rPr>
      </w:pPr>
      <w:r w:rsidRPr="00687784">
        <w:rPr>
          <w:rFonts w:ascii="Times New Roman" w:hAnsi="Times New Roman"/>
          <w:b w:val="0"/>
        </w:rPr>
        <w:t>Certificatele  fiscale vor fi eliberate şi de instituţiile abilitate din localitatea de reşedinţă a ofertantului şi vor fi depuse în formă originală</w:t>
      </w:r>
    </w:p>
    <w:p w:rsidR="00687784" w:rsidRPr="00687784" w:rsidRDefault="00687784" w:rsidP="00687784">
      <w:pPr>
        <w:pStyle w:val="Titlu"/>
        <w:numPr>
          <w:ilvl w:val="0"/>
          <w:numId w:val="9"/>
        </w:numPr>
        <w:jc w:val="left"/>
        <w:rPr>
          <w:rFonts w:ascii="Times New Roman" w:hAnsi="Times New Roman"/>
          <w:b w:val="0"/>
        </w:rPr>
      </w:pPr>
      <w:r w:rsidRPr="00687784">
        <w:rPr>
          <w:rFonts w:ascii="Times New Roman" w:hAnsi="Times New Roman"/>
          <w:b w:val="0"/>
        </w:rPr>
        <w:t>declaraţie pe propria răspundere a reprezentantului legal al societăţii comerciale, din care să rezulte că aceasta nu se află în reorganizare judiciară sau faliment</w:t>
      </w:r>
    </w:p>
    <w:p w:rsidR="00687784" w:rsidRPr="00687784" w:rsidRDefault="00687784" w:rsidP="00687784">
      <w:pPr>
        <w:pStyle w:val="Titlu"/>
        <w:numPr>
          <w:ilvl w:val="0"/>
          <w:numId w:val="9"/>
        </w:numPr>
        <w:jc w:val="left"/>
        <w:rPr>
          <w:rFonts w:ascii="Times New Roman" w:hAnsi="Times New Roman"/>
          <w:b w:val="0"/>
        </w:rPr>
      </w:pPr>
      <w:r w:rsidRPr="00687784">
        <w:rPr>
          <w:rFonts w:ascii="Times New Roman" w:hAnsi="Times New Roman"/>
          <w:b w:val="0"/>
        </w:rPr>
        <w:t>Chitanţele care atestă plata Caietului de sarcini, a documentaţiei pentru licitaţie şi a garanţiei de participare la licitaţie.</w:t>
      </w:r>
    </w:p>
    <w:p w:rsidR="00687784" w:rsidRPr="00687784" w:rsidRDefault="00687784" w:rsidP="00687784">
      <w:pPr>
        <w:pStyle w:val="Titlu"/>
        <w:ind w:left="1065"/>
        <w:jc w:val="left"/>
        <w:rPr>
          <w:rFonts w:ascii="Times New Roman" w:hAnsi="Times New Roman"/>
        </w:rPr>
      </w:pPr>
      <w:r w:rsidRPr="00687784">
        <w:rPr>
          <w:rFonts w:ascii="Times New Roman" w:hAnsi="Times New Roman"/>
        </w:rPr>
        <w:t>Pentru persoane fizice:</w:t>
      </w:r>
    </w:p>
    <w:p w:rsidR="00687784" w:rsidRDefault="00687784" w:rsidP="00687784">
      <w:pPr>
        <w:pStyle w:val="Titlu"/>
        <w:numPr>
          <w:ilvl w:val="0"/>
          <w:numId w:val="9"/>
        </w:numPr>
        <w:jc w:val="left"/>
        <w:rPr>
          <w:rFonts w:ascii="Times New Roman" w:hAnsi="Times New Roman"/>
          <w:b w:val="0"/>
        </w:rPr>
      </w:pPr>
      <w:r w:rsidRPr="00687784">
        <w:rPr>
          <w:rFonts w:ascii="Times New Roman" w:hAnsi="Times New Roman"/>
          <w:b w:val="0"/>
        </w:rPr>
        <w:t>Copie xerox după actul de identitate</w:t>
      </w:r>
    </w:p>
    <w:p w:rsidR="00D53E41" w:rsidRPr="00687784" w:rsidRDefault="00D53E41" w:rsidP="00687784">
      <w:pPr>
        <w:pStyle w:val="Titlu"/>
        <w:numPr>
          <w:ilvl w:val="0"/>
          <w:numId w:val="9"/>
        </w:numPr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>Adeverinţă de salarizare</w:t>
      </w:r>
    </w:p>
    <w:p w:rsidR="00687784" w:rsidRPr="00687784" w:rsidRDefault="00687784" w:rsidP="00687784">
      <w:pPr>
        <w:pStyle w:val="Titlu"/>
        <w:numPr>
          <w:ilvl w:val="0"/>
          <w:numId w:val="9"/>
        </w:numPr>
        <w:jc w:val="left"/>
        <w:rPr>
          <w:rFonts w:ascii="Times New Roman" w:hAnsi="Times New Roman"/>
          <w:b w:val="0"/>
        </w:rPr>
      </w:pPr>
      <w:r w:rsidRPr="00687784">
        <w:rPr>
          <w:rFonts w:ascii="Times New Roman" w:hAnsi="Times New Roman"/>
          <w:b w:val="0"/>
        </w:rPr>
        <w:t>Chitanţele care atestă plata Caietului de sarcini, a documentaţiei pentru licitaţie şi a garanţiei de participare la licitaţie.</w:t>
      </w:r>
    </w:p>
    <w:p w:rsidR="00687784" w:rsidRPr="00687784" w:rsidRDefault="00011BB1" w:rsidP="00687784">
      <w:pPr>
        <w:pStyle w:val="Titlu"/>
        <w:numPr>
          <w:ilvl w:val="0"/>
          <w:numId w:val="9"/>
        </w:numPr>
        <w:jc w:val="left"/>
        <w:rPr>
          <w:rFonts w:ascii="Times New Roman" w:hAnsi="Times New Roman"/>
          <w:b w:val="0"/>
        </w:rPr>
      </w:pPr>
      <w:proofErr w:type="spellStart"/>
      <w:r>
        <w:rPr>
          <w:rFonts w:ascii="Times New Roman" w:hAnsi="Times New Roman"/>
          <w:b w:val="0"/>
        </w:rPr>
        <w:t>Adeverinta</w:t>
      </w:r>
      <w:proofErr w:type="spellEnd"/>
      <w:r w:rsidR="00687784" w:rsidRPr="00687784">
        <w:rPr>
          <w:rFonts w:ascii="Times New Roman" w:hAnsi="Times New Roman"/>
          <w:b w:val="0"/>
        </w:rPr>
        <w:t xml:space="preserve"> că nu sunt în litigiu cu Mun. Dej</w:t>
      </w:r>
    </w:p>
    <w:p w:rsidR="00687784" w:rsidRPr="00687784" w:rsidRDefault="00687784" w:rsidP="00687784">
      <w:pPr>
        <w:pStyle w:val="Titlu"/>
        <w:numPr>
          <w:ilvl w:val="0"/>
          <w:numId w:val="9"/>
        </w:numPr>
        <w:jc w:val="left"/>
        <w:rPr>
          <w:rFonts w:ascii="Times New Roman" w:hAnsi="Times New Roman"/>
          <w:b w:val="0"/>
        </w:rPr>
      </w:pPr>
      <w:r w:rsidRPr="00687784">
        <w:rPr>
          <w:rFonts w:ascii="Times New Roman" w:hAnsi="Times New Roman"/>
          <w:b w:val="0"/>
        </w:rPr>
        <w:t>Certificat  fiscal prin care să ateste faptul că nu are datorii bugetare faţă de Primăria mun. Dej (original).</w:t>
      </w:r>
    </w:p>
    <w:p w:rsidR="00687784" w:rsidRPr="00687784" w:rsidRDefault="00687784" w:rsidP="00687784">
      <w:pPr>
        <w:pStyle w:val="Titlu"/>
        <w:ind w:left="709" w:firstLine="707"/>
        <w:jc w:val="left"/>
        <w:rPr>
          <w:rFonts w:ascii="Times New Roman" w:hAnsi="Times New Roman"/>
          <w:b w:val="0"/>
        </w:rPr>
      </w:pPr>
      <w:r w:rsidRPr="00687784">
        <w:rPr>
          <w:rFonts w:ascii="Times New Roman" w:hAnsi="Times New Roman"/>
          <w:b w:val="0"/>
        </w:rPr>
        <w:t>Neîndeplinirea acestor condiţii de participare, duce la imposibilitatea participării la licitaţie.</w:t>
      </w:r>
    </w:p>
    <w:p w:rsidR="00687784" w:rsidRPr="00687784" w:rsidRDefault="00687784" w:rsidP="00687784">
      <w:pPr>
        <w:pStyle w:val="Titlu"/>
        <w:ind w:left="709" w:firstLine="707"/>
        <w:jc w:val="left"/>
        <w:rPr>
          <w:rFonts w:ascii="Times New Roman" w:hAnsi="Times New Roman"/>
          <w:b w:val="0"/>
        </w:rPr>
      </w:pPr>
    </w:p>
    <w:p w:rsidR="00687784" w:rsidRPr="00687784" w:rsidRDefault="00687784" w:rsidP="00687784">
      <w:pPr>
        <w:pStyle w:val="Titlu"/>
        <w:ind w:left="709" w:firstLine="707"/>
        <w:jc w:val="left"/>
        <w:rPr>
          <w:rFonts w:ascii="Times New Roman" w:hAnsi="Times New Roman"/>
        </w:rPr>
      </w:pPr>
      <w:r w:rsidRPr="00687784">
        <w:rPr>
          <w:rFonts w:ascii="Times New Roman" w:hAnsi="Times New Roman"/>
        </w:rPr>
        <w:t>Condiţii de licitaţie</w:t>
      </w:r>
    </w:p>
    <w:p w:rsidR="00687784" w:rsidRPr="00687784" w:rsidRDefault="00687784" w:rsidP="00687784">
      <w:pPr>
        <w:pStyle w:val="Titlu"/>
        <w:jc w:val="left"/>
        <w:rPr>
          <w:rFonts w:ascii="Times New Roman" w:hAnsi="Times New Roman"/>
          <w:b w:val="0"/>
        </w:rPr>
      </w:pPr>
      <w:r w:rsidRPr="00687784">
        <w:rPr>
          <w:rFonts w:ascii="Times New Roman" w:hAnsi="Times New Roman"/>
          <w:b w:val="0"/>
        </w:rPr>
        <w:tab/>
      </w:r>
      <w:r w:rsidRPr="00687784">
        <w:rPr>
          <w:rFonts w:ascii="Times New Roman" w:hAnsi="Times New Roman"/>
          <w:b w:val="0"/>
        </w:rPr>
        <w:tab/>
        <w:t xml:space="preserve">Licitaţia publică va avea loc, numai daca exista cel puţin </w:t>
      </w:r>
      <w:r w:rsidR="00885967">
        <w:rPr>
          <w:rFonts w:ascii="Times New Roman" w:hAnsi="Times New Roman"/>
          <w:b w:val="0"/>
        </w:rPr>
        <w:t>doi</w:t>
      </w:r>
      <w:r w:rsidRPr="00687784">
        <w:rPr>
          <w:rFonts w:ascii="Times New Roman" w:hAnsi="Times New Roman"/>
          <w:b w:val="0"/>
        </w:rPr>
        <w:t xml:space="preserve"> ofertanţi.</w:t>
      </w:r>
    </w:p>
    <w:p w:rsidR="00687784" w:rsidRPr="00687784" w:rsidRDefault="00687784" w:rsidP="00687784">
      <w:pPr>
        <w:pStyle w:val="Titlu"/>
        <w:jc w:val="left"/>
        <w:rPr>
          <w:rFonts w:ascii="Times New Roman" w:hAnsi="Times New Roman"/>
          <w:b w:val="0"/>
        </w:rPr>
      </w:pPr>
    </w:p>
    <w:p w:rsidR="00687784" w:rsidRPr="00687784" w:rsidRDefault="00687784" w:rsidP="00687784">
      <w:pPr>
        <w:pStyle w:val="Titlu"/>
        <w:jc w:val="left"/>
        <w:rPr>
          <w:rFonts w:ascii="Times New Roman" w:hAnsi="Times New Roman"/>
        </w:rPr>
      </w:pPr>
      <w:r w:rsidRPr="00687784">
        <w:rPr>
          <w:rFonts w:ascii="Times New Roman" w:hAnsi="Times New Roman"/>
          <w:b w:val="0"/>
        </w:rPr>
        <w:tab/>
      </w:r>
      <w:r w:rsidRPr="00687784">
        <w:rPr>
          <w:rFonts w:ascii="Times New Roman" w:hAnsi="Times New Roman"/>
          <w:b w:val="0"/>
        </w:rPr>
        <w:tab/>
      </w:r>
      <w:r w:rsidRPr="00687784">
        <w:rPr>
          <w:rFonts w:ascii="Times New Roman" w:hAnsi="Times New Roman"/>
        </w:rPr>
        <w:t>Desfăşurarea licitaţiei</w:t>
      </w:r>
    </w:p>
    <w:p w:rsidR="00687784" w:rsidRDefault="00687784" w:rsidP="00687784">
      <w:pPr>
        <w:pStyle w:val="Titlu"/>
        <w:jc w:val="left"/>
        <w:rPr>
          <w:rFonts w:ascii="Times New Roman" w:hAnsi="Times New Roman"/>
          <w:b w:val="0"/>
        </w:rPr>
      </w:pPr>
      <w:r w:rsidRPr="00687784">
        <w:rPr>
          <w:rFonts w:ascii="Times New Roman" w:hAnsi="Times New Roman"/>
        </w:rPr>
        <w:tab/>
      </w:r>
      <w:r w:rsidRPr="00687784">
        <w:rPr>
          <w:rFonts w:ascii="Times New Roman" w:hAnsi="Times New Roman"/>
        </w:rPr>
        <w:tab/>
      </w:r>
      <w:r w:rsidRPr="00687784">
        <w:rPr>
          <w:rFonts w:ascii="Times New Roman" w:hAnsi="Times New Roman"/>
          <w:b w:val="0"/>
        </w:rPr>
        <w:t>Se începe licitaţia parcurgând următoarele etape :</w:t>
      </w:r>
    </w:p>
    <w:p w:rsidR="009D2BC9" w:rsidRPr="00687784" w:rsidRDefault="009D2BC9" w:rsidP="009D2BC9">
      <w:pPr>
        <w:pStyle w:val="Titlu"/>
        <w:numPr>
          <w:ilvl w:val="0"/>
          <w:numId w:val="10"/>
        </w:numPr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Se vor deschide plicurile exterioare.</w:t>
      </w:r>
    </w:p>
    <w:p w:rsidR="00687784" w:rsidRPr="00687784" w:rsidRDefault="00687784" w:rsidP="00687784">
      <w:pPr>
        <w:pStyle w:val="Titlu"/>
        <w:numPr>
          <w:ilvl w:val="0"/>
          <w:numId w:val="10"/>
        </w:numPr>
        <w:jc w:val="left"/>
        <w:rPr>
          <w:rFonts w:ascii="Times New Roman" w:hAnsi="Times New Roman"/>
          <w:b w:val="0"/>
        </w:rPr>
      </w:pPr>
      <w:r w:rsidRPr="00687784">
        <w:rPr>
          <w:rFonts w:ascii="Times New Roman" w:hAnsi="Times New Roman"/>
          <w:b w:val="0"/>
        </w:rPr>
        <w:t>Se verifica existenţa actelor doveditoare de plată a garanţiei, a caietului de sarcini şi a documentaţiei pentru licitaţie.</w:t>
      </w:r>
    </w:p>
    <w:p w:rsidR="00687784" w:rsidRPr="00687784" w:rsidRDefault="00687784" w:rsidP="00687784">
      <w:pPr>
        <w:pStyle w:val="Titlu"/>
        <w:numPr>
          <w:ilvl w:val="0"/>
          <w:numId w:val="10"/>
        </w:numPr>
        <w:jc w:val="left"/>
        <w:rPr>
          <w:rFonts w:ascii="Times New Roman" w:hAnsi="Times New Roman"/>
          <w:b w:val="0"/>
        </w:rPr>
      </w:pPr>
      <w:r w:rsidRPr="00687784">
        <w:rPr>
          <w:rFonts w:ascii="Times New Roman" w:hAnsi="Times New Roman"/>
          <w:b w:val="0"/>
        </w:rPr>
        <w:t>Se verifică identitatea ofertanţilor pe baza Cărţii de identitate.</w:t>
      </w:r>
    </w:p>
    <w:p w:rsidR="00687784" w:rsidRDefault="009D2BC9" w:rsidP="00687784">
      <w:pPr>
        <w:pStyle w:val="Titlu"/>
        <w:numPr>
          <w:ilvl w:val="0"/>
          <w:numId w:val="10"/>
        </w:numPr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Se elimină ofertele care nu îndeplinesc condiţiile prevăzute în aceste instrucţiuni.</w:t>
      </w:r>
    </w:p>
    <w:p w:rsidR="0001479E" w:rsidRPr="00687784" w:rsidRDefault="0001479E" w:rsidP="00687784">
      <w:pPr>
        <w:pStyle w:val="Titlu"/>
        <w:numPr>
          <w:ilvl w:val="0"/>
          <w:numId w:val="10"/>
        </w:numPr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În urma analizării ofertelor, se adjudecă licitaţia în favoarea acelui participant care oferă cea mai mare redevenţă.</w:t>
      </w:r>
    </w:p>
    <w:p w:rsidR="00B3665C" w:rsidRPr="00687784" w:rsidRDefault="00B3665C" w:rsidP="00B3665C">
      <w:pPr>
        <w:pStyle w:val="Titlu"/>
        <w:numPr>
          <w:ilvl w:val="0"/>
          <w:numId w:val="10"/>
        </w:numPr>
        <w:jc w:val="left"/>
        <w:rPr>
          <w:rFonts w:ascii="Times New Roman" w:hAnsi="Times New Roman"/>
          <w:b w:val="0"/>
        </w:rPr>
      </w:pPr>
      <w:r w:rsidRPr="00687784">
        <w:rPr>
          <w:rFonts w:ascii="Times New Roman" w:hAnsi="Times New Roman"/>
          <w:b w:val="0"/>
        </w:rPr>
        <w:t xml:space="preserve">Contractul de </w:t>
      </w:r>
      <w:r>
        <w:rPr>
          <w:rFonts w:ascii="Times New Roman" w:hAnsi="Times New Roman"/>
          <w:b w:val="0"/>
        </w:rPr>
        <w:t xml:space="preserve">concesiune </w:t>
      </w:r>
      <w:r w:rsidRPr="00687784">
        <w:rPr>
          <w:rFonts w:ascii="Times New Roman" w:hAnsi="Times New Roman"/>
          <w:b w:val="0"/>
        </w:rPr>
        <w:t xml:space="preserve">se va încheia </w:t>
      </w:r>
      <w:r>
        <w:rPr>
          <w:rFonts w:ascii="Times New Roman" w:hAnsi="Times New Roman"/>
          <w:b w:val="0"/>
        </w:rPr>
        <w:t xml:space="preserve">numai </w:t>
      </w:r>
      <w:proofErr w:type="spellStart"/>
      <w:r>
        <w:rPr>
          <w:rFonts w:ascii="Times New Roman" w:hAnsi="Times New Roman"/>
          <w:b w:val="0"/>
        </w:rPr>
        <w:t>dupa</w:t>
      </w:r>
      <w:proofErr w:type="spellEnd"/>
      <w:r>
        <w:rPr>
          <w:rFonts w:ascii="Times New Roman" w:hAnsi="Times New Roman"/>
          <w:b w:val="0"/>
        </w:rPr>
        <w:t xml:space="preserve"> un termen de 20 zile</w:t>
      </w:r>
      <w:r w:rsidRPr="00687784">
        <w:rPr>
          <w:rFonts w:ascii="Times New Roman" w:hAnsi="Times New Roman"/>
          <w:b w:val="0"/>
        </w:rPr>
        <w:t xml:space="preserve"> de la data adjudecării</w:t>
      </w:r>
      <w:r>
        <w:rPr>
          <w:rFonts w:ascii="Times New Roman" w:hAnsi="Times New Roman"/>
          <w:b w:val="0"/>
        </w:rPr>
        <w:t xml:space="preserve"> licitaţiei</w:t>
      </w:r>
    </w:p>
    <w:p w:rsidR="00687784" w:rsidRPr="00687784" w:rsidRDefault="00687784" w:rsidP="00687784">
      <w:pPr>
        <w:pStyle w:val="Titlu"/>
        <w:numPr>
          <w:ilvl w:val="0"/>
          <w:numId w:val="10"/>
        </w:numPr>
        <w:jc w:val="left"/>
        <w:rPr>
          <w:rFonts w:ascii="Times New Roman" w:hAnsi="Times New Roman"/>
          <w:b w:val="0"/>
        </w:rPr>
      </w:pPr>
      <w:r w:rsidRPr="00687784">
        <w:rPr>
          <w:rFonts w:ascii="Times New Roman" w:hAnsi="Times New Roman"/>
          <w:b w:val="0"/>
        </w:rPr>
        <w:t xml:space="preserve">Nesemnarea de către adjudecător a contractului în termenul stabilit duce la pierderea garanţiei de participare şi </w:t>
      </w:r>
      <w:r w:rsidR="00800D0E">
        <w:rPr>
          <w:rFonts w:ascii="Times New Roman" w:hAnsi="Times New Roman"/>
          <w:b w:val="0"/>
        </w:rPr>
        <w:t xml:space="preserve">se va organiza </w:t>
      </w:r>
      <w:r w:rsidRPr="00687784">
        <w:rPr>
          <w:rFonts w:ascii="Times New Roman" w:hAnsi="Times New Roman"/>
          <w:b w:val="0"/>
        </w:rPr>
        <w:t>o nouă licitaţie.</w:t>
      </w:r>
    </w:p>
    <w:p w:rsidR="00687784" w:rsidRPr="00687784" w:rsidRDefault="00687784" w:rsidP="00687784">
      <w:pPr>
        <w:pStyle w:val="Titlu"/>
        <w:numPr>
          <w:ilvl w:val="0"/>
          <w:numId w:val="10"/>
        </w:numPr>
        <w:jc w:val="left"/>
        <w:rPr>
          <w:rFonts w:ascii="Times New Roman" w:hAnsi="Times New Roman"/>
          <w:b w:val="0"/>
        </w:rPr>
      </w:pPr>
      <w:r w:rsidRPr="00687784">
        <w:rPr>
          <w:rFonts w:ascii="Times New Roman" w:hAnsi="Times New Roman"/>
          <w:b w:val="0"/>
        </w:rPr>
        <w:t>Nu se pot înscrie la licitaţie persoanele fizice sau juridice care au fost adjudecătorii unei alte licitaţii şi nu au încheiat Contractul cu mun. Dej.</w:t>
      </w:r>
    </w:p>
    <w:p w:rsidR="00687784" w:rsidRPr="00687784" w:rsidRDefault="00687784" w:rsidP="00687784">
      <w:pPr>
        <w:pStyle w:val="Titlu"/>
        <w:ind w:left="705"/>
        <w:jc w:val="left"/>
        <w:rPr>
          <w:rFonts w:ascii="Times New Roman" w:hAnsi="Times New Roman"/>
          <w:b w:val="0"/>
        </w:rPr>
      </w:pPr>
    </w:p>
    <w:p w:rsidR="00687784" w:rsidRDefault="00687784">
      <w:pPr>
        <w:pStyle w:val="Corptext"/>
      </w:pPr>
      <w:r>
        <w:tab/>
      </w:r>
    </w:p>
    <w:p w:rsidR="00E26D2D" w:rsidRDefault="00E26D2D">
      <w:pPr>
        <w:jc w:val="both"/>
      </w:pPr>
      <w:r>
        <w:tab/>
      </w:r>
    </w:p>
    <w:p w:rsidR="00560EFA" w:rsidRPr="00C53468" w:rsidRDefault="006E2562" w:rsidP="00560EFA">
      <w:pPr>
        <w:jc w:val="both"/>
        <w:rPr>
          <w:noProof w:val="0"/>
          <w:lang w:val="en-US"/>
        </w:rPr>
      </w:pPr>
      <w:r>
        <w:rPr>
          <w:noProof w:val="0"/>
          <w:lang w:val="fr-FR"/>
        </w:rPr>
        <w:t xml:space="preserve">                  </w:t>
      </w:r>
      <w:r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>
        <w:rPr>
          <w:noProof w:val="0"/>
          <w:lang w:val="fr-FR"/>
        </w:rPr>
        <w:tab/>
        <w:t xml:space="preserve">              </w:t>
      </w:r>
      <w:r w:rsidR="00560EFA" w:rsidRPr="00C53468">
        <w:rPr>
          <w:noProof w:val="0"/>
          <w:lang w:val="en-US"/>
        </w:rPr>
        <w:t>ORGANIZATOR</w:t>
      </w:r>
    </w:p>
    <w:p w:rsidR="00560EFA" w:rsidRPr="00C53468" w:rsidRDefault="006E2562" w:rsidP="00560EFA">
      <w:pPr>
        <w:jc w:val="both"/>
        <w:rPr>
          <w:noProof w:val="0"/>
          <w:lang w:val="en-US"/>
        </w:rPr>
      </w:pPr>
      <w:r>
        <w:rPr>
          <w:noProof w:val="0"/>
          <w:lang w:val="en-US"/>
        </w:rPr>
        <w:t xml:space="preserve">          </w:t>
      </w:r>
      <w:r w:rsidR="00560EFA" w:rsidRPr="00C53468">
        <w:rPr>
          <w:noProof w:val="0"/>
          <w:lang w:val="en-US"/>
        </w:rPr>
        <w:t xml:space="preserve">                                                 </w:t>
      </w:r>
      <w:r w:rsidR="00560EFA">
        <w:rPr>
          <w:noProof w:val="0"/>
          <w:lang w:val="en-US"/>
        </w:rPr>
        <w:t xml:space="preserve">          </w:t>
      </w:r>
      <w:r w:rsidR="00560EFA" w:rsidRPr="00C53468">
        <w:rPr>
          <w:noProof w:val="0"/>
          <w:lang w:val="en-US"/>
        </w:rPr>
        <w:t>PRIMARIA MUN. DEJ</w:t>
      </w:r>
    </w:p>
    <w:p w:rsidR="00560EFA" w:rsidRDefault="006E2562" w:rsidP="00560EFA">
      <w:pPr>
        <w:jc w:val="both"/>
        <w:rPr>
          <w:noProof w:val="0"/>
          <w:lang w:val="en-US"/>
        </w:rPr>
      </w:pP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  <w:t xml:space="preserve">          </w:t>
      </w:r>
      <w:r w:rsidR="00560EFA">
        <w:rPr>
          <w:noProof w:val="0"/>
          <w:lang w:val="en-US"/>
        </w:rPr>
        <w:t>PRIMAR</w:t>
      </w:r>
    </w:p>
    <w:p w:rsidR="00560EFA" w:rsidRPr="00C53468" w:rsidRDefault="006E2562" w:rsidP="00560EFA">
      <w:pPr>
        <w:jc w:val="both"/>
        <w:rPr>
          <w:noProof w:val="0"/>
          <w:lang w:val="en-US"/>
        </w:rPr>
      </w:pP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  <w:t xml:space="preserve">   </w:t>
      </w:r>
      <w:proofErr w:type="spellStart"/>
      <w:r w:rsidR="00560EFA">
        <w:rPr>
          <w:noProof w:val="0"/>
          <w:lang w:val="en-US"/>
        </w:rPr>
        <w:t>Ing</w:t>
      </w:r>
      <w:proofErr w:type="spellEnd"/>
      <w:r w:rsidR="00560EFA">
        <w:rPr>
          <w:noProof w:val="0"/>
          <w:lang w:val="en-US"/>
        </w:rPr>
        <w:t xml:space="preserve">. </w:t>
      </w:r>
      <w:proofErr w:type="spellStart"/>
      <w:r w:rsidR="00560EFA">
        <w:rPr>
          <w:noProof w:val="0"/>
          <w:lang w:val="en-US"/>
        </w:rPr>
        <w:t>Morar</w:t>
      </w:r>
      <w:proofErr w:type="spellEnd"/>
      <w:r w:rsidR="00560EFA">
        <w:rPr>
          <w:noProof w:val="0"/>
          <w:lang w:val="en-US"/>
        </w:rPr>
        <w:t xml:space="preserve"> </w:t>
      </w:r>
      <w:proofErr w:type="spellStart"/>
      <w:r w:rsidR="00560EFA">
        <w:rPr>
          <w:noProof w:val="0"/>
          <w:lang w:val="en-US"/>
        </w:rPr>
        <w:t>Costan</w:t>
      </w:r>
      <w:proofErr w:type="spellEnd"/>
    </w:p>
    <w:p w:rsidR="00560EFA" w:rsidRPr="00C53468" w:rsidRDefault="00560EFA" w:rsidP="00560EFA">
      <w:pPr>
        <w:jc w:val="both"/>
        <w:rPr>
          <w:noProof w:val="0"/>
          <w:lang w:val="en-US"/>
        </w:rPr>
      </w:pPr>
    </w:p>
    <w:p w:rsidR="00560EFA" w:rsidRPr="00C53468" w:rsidRDefault="00560EFA" w:rsidP="00560EFA">
      <w:pPr>
        <w:jc w:val="both"/>
        <w:rPr>
          <w:noProof w:val="0"/>
          <w:lang w:val="en-US"/>
        </w:rPr>
      </w:pP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>
        <w:rPr>
          <w:noProof w:val="0"/>
          <w:lang w:val="en-US"/>
        </w:rPr>
        <w:tab/>
      </w:r>
    </w:p>
    <w:p w:rsidR="00E26D2D" w:rsidRDefault="00E26D2D">
      <w:pPr>
        <w:jc w:val="both"/>
        <w:rPr>
          <w:sz w:val="28"/>
          <w:lang w:val="fr-FR"/>
        </w:rPr>
      </w:pPr>
    </w:p>
    <w:sectPr w:rsidR="00E26D2D">
      <w:footerReference w:type="default" r:id="rId7"/>
      <w:headerReference w:type="first" r:id="rId8"/>
      <w:footerReference w:type="first" r:id="rId9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99" w:rsidRDefault="00DA4B99">
      <w:r>
        <w:separator/>
      </w:r>
    </w:p>
  </w:endnote>
  <w:endnote w:type="continuationSeparator" w:id="0">
    <w:p w:rsidR="00DA4B99" w:rsidRDefault="00DA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A2" w:rsidRDefault="007C19A2">
    <w:pPr>
      <w:pStyle w:val="Subsol"/>
      <w:rPr>
        <w:rFonts w:ascii="Verdana" w:hAnsi="Verdana"/>
        <w:sz w:val="20"/>
      </w:rPr>
    </w:pPr>
    <w:r>
      <w:rPr>
        <w:rFonts w:ascii="Verdana" w:hAnsi="Verdana"/>
        <w:sz w:val="20"/>
      </w:rPr>
      <w:fldChar w:fldCharType="begin"/>
    </w:r>
    <w:r>
      <w:rPr>
        <w:rFonts w:ascii="Verdana" w:hAnsi="Verdana"/>
        <w:sz w:val="20"/>
      </w:rPr>
      <w:instrText xml:space="preserve"> USERINITIALS   \* MERGEFORMAT </w:instrText>
    </w:r>
    <w:r>
      <w:rPr>
        <w:rFonts w:ascii="Verdana" w:hAnsi="Verdana"/>
        <w:sz w:val="20"/>
      </w:rPr>
      <w:fldChar w:fldCharType="separate"/>
    </w:r>
    <w:r w:rsidR="00CE43A5">
      <w:rPr>
        <w:rFonts w:ascii="Verdana" w:hAnsi="Verdana"/>
        <w:sz w:val="20"/>
      </w:rPr>
      <w:t>LB</w:t>
    </w:r>
    <w:r>
      <w:rPr>
        <w:rFonts w:ascii="Verdana" w:hAnsi="Verdana"/>
        <w:sz w:val="20"/>
      </w:rPr>
      <w:fldChar w:fldCharType="end"/>
    </w:r>
    <w:r>
      <w:rPr>
        <w:rFonts w:ascii="Verdana" w:hAnsi="Verdana"/>
        <w:sz w:val="20"/>
      </w:rPr>
      <w:t>P/2exp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A2" w:rsidRDefault="007C19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>
      <w:rPr>
        <w:rFonts w:ascii="Verdana" w:hAnsi="Verdana"/>
        <w:color w:val="808080"/>
        <w:sz w:val="20"/>
        <w:lang w:val="en-US"/>
      </w:rPr>
      <w:t>OB/2ex</w:t>
    </w:r>
    <w:r>
      <w:rPr>
        <w:rFonts w:ascii="Verdana" w:hAnsi="Verdana"/>
        <w:color w:val="808080"/>
        <w:sz w:val="20"/>
        <w:lang w:val="en-US"/>
      </w:rPr>
      <w:tab/>
    </w:r>
    <w:r>
      <w:rPr>
        <w:rFonts w:ascii="Verdana" w:hAnsi="Verdana"/>
        <w:color w:val="808080"/>
        <w:sz w:val="20"/>
        <w:lang w:val="en-US"/>
      </w:rPr>
      <w:tab/>
    </w:r>
    <w:r>
      <w:rPr>
        <w:rFonts w:ascii="Verdana" w:hAnsi="Verdana"/>
        <w:color w:val="808080"/>
        <w:sz w:val="20"/>
        <w:lang w:val="en-US"/>
      </w:rPr>
      <w:tab/>
      <w:t>www.primaria.dej.ro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99" w:rsidRDefault="00DA4B99">
      <w:r>
        <w:separator/>
      </w:r>
    </w:p>
  </w:footnote>
  <w:footnote w:type="continuationSeparator" w:id="0">
    <w:p w:rsidR="00DA4B99" w:rsidRDefault="00DA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3"/>
      <w:gridCol w:w="8365"/>
    </w:tblGrid>
    <w:tr w:rsidR="007C19A2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7C19A2" w:rsidRDefault="005C3AD4">
          <w:pPr>
            <w:pStyle w:val="Antet"/>
          </w:pPr>
          <w:r>
            <w:drawing>
              <wp:inline distT="0" distB="0" distL="0" distR="0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7C19A2" w:rsidRDefault="007C19A2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ROMÂNIA</w:t>
          </w:r>
        </w:p>
        <w:p w:rsidR="007C19A2" w:rsidRDefault="007C19A2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JUDEŢUL CLUJ</w:t>
          </w:r>
        </w:p>
        <w:p w:rsidR="007C19A2" w:rsidRDefault="007C19A2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MUNICIPIUL DEJ</w:t>
          </w:r>
        </w:p>
        <w:p w:rsidR="007C19A2" w:rsidRDefault="007C19A2">
          <w:pPr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Str. 1 Mai nr. 2, Tel.: 0264/211790*, Fax 0264/223260, E-mail: </w:t>
          </w:r>
          <w:hyperlink r:id="rId2" w:history="1">
            <w:r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7C19A2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7C19A2" w:rsidRDefault="007C19A2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:rsidR="007C19A2" w:rsidRDefault="007C19A2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1C5E"/>
    <w:multiLevelType w:val="hybridMultilevel"/>
    <w:tmpl w:val="D7429ED2"/>
    <w:lvl w:ilvl="0" w:tplc="5A002776">
      <w:start w:val="1"/>
      <w:numFmt w:val="decimal"/>
      <w:lvlText w:val="%1."/>
      <w:lvlJc w:val="center"/>
      <w:pPr>
        <w:tabs>
          <w:tab w:val="num" w:pos="1211"/>
        </w:tabs>
        <w:ind w:left="0" w:firstLine="851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646D5"/>
    <w:multiLevelType w:val="hybridMultilevel"/>
    <w:tmpl w:val="2A8A5122"/>
    <w:lvl w:ilvl="0" w:tplc="202209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C67CF6"/>
    <w:multiLevelType w:val="hybridMultilevel"/>
    <w:tmpl w:val="66C409F2"/>
    <w:lvl w:ilvl="0" w:tplc="DBCE2F6A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 w15:restartNumberingAfterBreak="0">
    <w:nsid w:val="3C710662"/>
    <w:multiLevelType w:val="hybridMultilevel"/>
    <w:tmpl w:val="C2689FAE"/>
    <w:lvl w:ilvl="0" w:tplc="818AF1C4">
      <w:start w:val="1"/>
      <w:numFmt w:val="lowerLetter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7CE49C1E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FD6587"/>
    <w:multiLevelType w:val="hybridMultilevel"/>
    <w:tmpl w:val="92A086B0"/>
    <w:lvl w:ilvl="0" w:tplc="6BC86C9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C2588A"/>
    <w:multiLevelType w:val="hybridMultilevel"/>
    <w:tmpl w:val="E2F67FFE"/>
    <w:lvl w:ilvl="0" w:tplc="18968B48">
      <w:numFmt w:val="bullet"/>
      <w:lvlText w:val="-"/>
      <w:lvlJc w:val="left"/>
      <w:pPr>
        <w:ind w:left="1065" w:hanging="360"/>
      </w:pPr>
      <w:rPr>
        <w:rFonts w:ascii="Arial Rom" w:eastAsia="Times New Roman" w:hAnsi="Arial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E25A9"/>
    <w:multiLevelType w:val="hybridMultilevel"/>
    <w:tmpl w:val="B2588968"/>
    <w:lvl w:ilvl="0" w:tplc="247AC4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B094864"/>
    <w:multiLevelType w:val="hybridMultilevel"/>
    <w:tmpl w:val="29BC99F0"/>
    <w:lvl w:ilvl="0" w:tplc="951CC65C"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7545"/>
        </w:tabs>
        <w:ind w:left="75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8265"/>
        </w:tabs>
        <w:ind w:left="82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985"/>
        </w:tabs>
        <w:ind w:left="8985" w:hanging="360"/>
      </w:pPr>
      <w:rPr>
        <w:rFonts w:ascii="Wingdings" w:hAnsi="Wingdings" w:hint="default"/>
      </w:rPr>
    </w:lvl>
  </w:abstractNum>
  <w:abstractNum w:abstractNumId="9" w15:restartNumberingAfterBreak="0">
    <w:nsid w:val="7B8E4B4F"/>
    <w:multiLevelType w:val="hybridMultilevel"/>
    <w:tmpl w:val="234A3F70"/>
    <w:lvl w:ilvl="0" w:tplc="033A0A8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44DADBF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10428A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CC"/>
    <w:rsid w:val="00005FF0"/>
    <w:rsid w:val="00011BB1"/>
    <w:rsid w:val="0001479E"/>
    <w:rsid w:val="0003483C"/>
    <w:rsid w:val="0008243A"/>
    <w:rsid w:val="000D07BF"/>
    <w:rsid w:val="000E2FAD"/>
    <w:rsid w:val="00130B26"/>
    <w:rsid w:val="0014254E"/>
    <w:rsid w:val="00166323"/>
    <w:rsid w:val="00170A7B"/>
    <w:rsid w:val="00172410"/>
    <w:rsid w:val="001B4395"/>
    <w:rsid w:val="001E3F12"/>
    <w:rsid w:val="00226170"/>
    <w:rsid w:val="002364BC"/>
    <w:rsid w:val="00236CD0"/>
    <w:rsid w:val="00262292"/>
    <w:rsid w:val="00282BE6"/>
    <w:rsid w:val="00287390"/>
    <w:rsid w:val="002E301D"/>
    <w:rsid w:val="003D3791"/>
    <w:rsid w:val="00421CA6"/>
    <w:rsid w:val="004408AD"/>
    <w:rsid w:val="004579CB"/>
    <w:rsid w:val="00494BD6"/>
    <w:rsid w:val="00500B2F"/>
    <w:rsid w:val="00560EFA"/>
    <w:rsid w:val="00571C9A"/>
    <w:rsid w:val="005C3AD4"/>
    <w:rsid w:val="005E0992"/>
    <w:rsid w:val="00644043"/>
    <w:rsid w:val="006643A0"/>
    <w:rsid w:val="00671DD7"/>
    <w:rsid w:val="00687784"/>
    <w:rsid w:val="006B4C98"/>
    <w:rsid w:val="006D3FAE"/>
    <w:rsid w:val="006E2562"/>
    <w:rsid w:val="006F1E1A"/>
    <w:rsid w:val="00766865"/>
    <w:rsid w:val="007B396F"/>
    <w:rsid w:val="007C19A2"/>
    <w:rsid w:val="007E275E"/>
    <w:rsid w:val="00800D0E"/>
    <w:rsid w:val="00870F71"/>
    <w:rsid w:val="00885967"/>
    <w:rsid w:val="008C222A"/>
    <w:rsid w:val="00970612"/>
    <w:rsid w:val="009B4035"/>
    <w:rsid w:val="009D2A2C"/>
    <w:rsid w:val="009D2BC9"/>
    <w:rsid w:val="009D5021"/>
    <w:rsid w:val="00A11815"/>
    <w:rsid w:val="00A143FB"/>
    <w:rsid w:val="00A87E93"/>
    <w:rsid w:val="00AE7403"/>
    <w:rsid w:val="00B3665C"/>
    <w:rsid w:val="00B522CC"/>
    <w:rsid w:val="00B845CD"/>
    <w:rsid w:val="00BE4F25"/>
    <w:rsid w:val="00C03571"/>
    <w:rsid w:val="00CE3A6A"/>
    <w:rsid w:val="00CE43A5"/>
    <w:rsid w:val="00D13893"/>
    <w:rsid w:val="00D53E41"/>
    <w:rsid w:val="00D65FD2"/>
    <w:rsid w:val="00D76B2E"/>
    <w:rsid w:val="00DA4B99"/>
    <w:rsid w:val="00DA6AF0"/>
    <w:rsid w:val="00E1349B"/>
    <w:rsid w:val="00E1405B"/>
    <w:rsid w:val="00E26D2D"/>
    <w:rsid w:val="00EF5A15"/>
    <w:rsid w:val="00F25FBF"/>
    <w:rsid w:val="00F27E10"/>
    <w:rsid w:val="00F85E32"/>
    <w:rsid w:val="00FB61B4"/>
    <w:rsid w:val="00F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A88F770-3676-4352-BFB8-311B0811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paragraph" w:styleId="Titlu1">
    <w:name w:val="heading 1"/>
    <w:basedOn w:val="Normal"/>
    <w:next w:val="Normal"/>
    <w:qFormat/>
    <w:pPr>
      <w:keepNext/>
      <w:pBdr>
        <w:bottom w:val="thinThickSmallGap" w:sz="24" w:space="1" w:color="auto"/>
      </w:pBdr>
      <w:ind w:left="1418"/>
      <w:outlineLvl w:val="0"/>
    </w:pPr>
    <w:rPr>
      <w:b/>
    </w:rPr>
  </w:style>
  <w:style w:type="paragraph" w:styleId="Titlu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Times New Roman Rom" w:hAnsi="Times New Roman Rom"/>
      <w:b/>
      <w:bCs/>
      <w:sz w:val="32"/>
      <w:szCs w:val="28"/>
      <w:u w:val="single"/>
      <w:lang w:val="en-US"/>
    </w:rPr>
  </w:style>
  <w:style w:type="paragraph" w:styleId="Titlu3">
    <w:name w:val="heading 3"/>
    <w:basedOn w:val="Normal"/>
    <w:next w:val="Normal"/>
    <w:qFormat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paragraph" w:styleId="Titlu4">
    <w:name w:val="heading 4"/>
    <w:basedOn w:val="Normal"/>
    <w:next w:val="Normal"/>
    <w:qFormat/>
    <w:pPr>
      <w:keepNext/>
      <w:outlineLvl w:val="3"/>
    </w:pPr>
    <w:rPr>
      <w:b/>
      <w:iCs/>
      <w:kern w:val="16"/>
      <w:sz w:val="28"/>
      <w:lang w:val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Corptext">
    <w:name w:val="Body Text"/>
    <w:basedOn w:val="Normal"/>
    <w:rPr>
      <w:bCs/>
      <w:iCs/>
      <w:kern w:val="16"/>
      <w:sz w:val="28"/>
    </w:rPr>
  </w:style>
  <w:style w:type="paragraph" w:styleId="Titlu">
    <w:name w:val="Title"/>
    <w:basedOn w:val="Normal"/>
    <w:qFormat/>
    <w:pPr>
      <w:jc w:val="center"/>
    </w:pPr>
    <w:rPr>
      <w:rFonts w:ascii="Arial Rom" w:hAnsi="Arial Rom"/>
      <w:b/>
      <w:bCs/>
      <w:noProof w:val="0"/>
      <w:sz w:val="28"/>
    </w:rPr>
  </w:style>
  <w:style w:type="paragraph" w:styleId="Indentcorptext">
    <w:name w:val="Body Text Indent"/>
    <w:basedOn w:val="Normal"/>
    <w:pPr>
      <w:ind w:left="2340"/>
      <w:jc w:val="both"/>
    </w:pPr>
    <w:rPr>
      <w:rFonts w:ascii="Arial Rom" w:hAnsi="Arial Rom"/>
      <w:noProof w:val="0"/>
    </w:rPr>
  </w:style>
  <w:style w:type="paragraph" w:styleId="TextnBalon">
    <w:name w:val="Balloon Text"/>
    <w:basedOn w:val="Normal"/>
    <w:link w:val="TextnBalonCaracter"/>
    <w:rsid w:val="0088596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88596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insrv\users\suat\CORINA\MODEL%20-%20Antet%20sigla%20noua%20in%20lateral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>2017-02-22T22:00:00+00:00</Data_x0020_HCL>
    <DocumentSetDescription xmlns="http://schemas.microsoft.com/sharepoint/v3">concesionare teren prin licitatie publica</DocumentSetDescription>
    <Nume_x0020_proiect_x0020_HCL xmlns="49ad8bbe-11e1-42b2-a965-6a341b5f7ad4">privind aprobarea concesionarii prin licitatie publica a terenului situat in Dej, str. A. Muresanu, nr. 39, in suprafata de 396 mp inscris in CF nr. 59717 Dej, in vederea construirii unei locuinte</Nume_x0020_proiect_x0020_HCL>
    <_dlc_DocId xmlns="49ad8bbe-11e1-42b2-a965-6a341b5f7ad4">PMD17-1485498287-598</_dlc_DocId>
    <_dlc_DocIdUrl xmlns="49ad8bbe-11e1-42b2-a965-6a341b5f7ad4">
      <Url>http://smdoc/Situri/CL/_layouts/15/DocIdRedir.aspx?ID=PMD17-1485498287-598</Url>
      <Description>PMD17-1485498287-598</Description>
    </_dlc_DocIdUrl>
  </documentManagement>
</p:properties>
</file>

<file path=customXml/itemProps1.xml><?xml version="1.0" encoding="utf-8"?>
<ds:datastoreItem xmlns:ds="http://schemas.openxmlformats.org/officeDocument/2006/customXml" ds:itemID="{3D218B9F-4614-42FE-A9FD-FD9C16BCA79A}"/>
</file>

<file path=customXml/itemProps2.xml><?xml version="1.0" encoding="utf-8"?>
<ds:datastoreItem xmlns:ds="http://schemas.openxmlformats.org/officeDocument/2006/customXml" ds:itemID="{E909866D-F74D-4966-AED6-58FB5ED25D40}"/>
</file>

<file path=customXml/itemProps3.xml><?xml version="1.0" encoding="utf-8"?>
<ds:datastoreItem xmlns:ds="http://schemas.openxmlformats.org/officeDocument/2006/customXml" ds:itemID="{B134F171-F459-4F27-8A5D-56FCA6FAE6CB}"/>
</file>

<file path=customXml/itemProps4.xml><?xml version="1.0" encoding="utf-8"?>
<ds:datastoreItem xmlns:ds="http://schemas.openxmlformats.org/officeDocument/2006/customXml" ds:itemID="{CB3A0366-8949-416E-B9E2-21040F596B2E}"/>
</file>

<file path=customXml/itemProps5.xml><?xml version="1.0" encoding="utf-8"?>
<ds:datastoreItem xmlns:ds="http://schemas.openxmlformats.org/officeDocument/2006/customXml" ds:itemID="{7A051BCC-70D3-4081-A9B3-A45E6610388F}"/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 in lateral.dot</Template>
  <TotalTime>0</TotalTime>
  <Pages>2</Pages>
  <Words>604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Primăria Municipiului Dej</Company>
  <LinksUpToDate>false</LinksUpToDate>
  <CharactersWithSpaces>4079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Instructiuni licitatie</dc:title>
  <dc:subject>Anexa 2 Instructiuni licitatie</dc:subject>
  <dc:creator>angela.mihestean</dc:creator>
  <cp:keywords/>
  <cp:lastModifiedBy>Laura Balint</cp:lastModifiedBy>
  <cp:revision>2</cp:revision>
  <cp:lastPrinted>2013-08-26T07:34:00Z</cp:lastPrinted>
  <dcterms:created xsi:type="dcterms:W3CDTF">2017-01-16T07:11:00Z</dcterms:created>
  <dcterms:modified xsi:type="dcterms:W3CDTF">2017-01-16T07:11:00Z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713f9a32-454c-445c-ae8e-e0b42db6ada5</vt:lpwstr>
  </property>
  <property fmtid="{D5CDD505-2E9C-101B-9397-08002B2CF9AE}" pid="4" name="_docset_NoMedatataSyncRequired">
    <vt:lpwstr>False</vt:lpwstr>
  </property>
</Properties>
</file>